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1E" w:rsidRPr="00FB06E4" w:rsidRDefault="00FB06E4" w:rsidP="00FB06E4">
      <w:pPr>
        <w:jc w:val="center"/>
        <w:rPr>
          <w:b/>
        </w:rPr>
      </w:pPr>
      <w:r w:rsidRPr="00FB06E4">
        <w:rPr>
          <w:b/>
        </w:rPr>
        <w:t xml:space="preserve">APPENDICE  AL </w:t>
      </w:r>
      <w:r w:rsidR="00DB3114">
        <w:rPr>
          <w:b/>
        </w:rPr>
        <w:t xml:space="preserve">CONTRATTO </w:t>
      </w:r>
      <w:r w:rsidRPr="00FB06E4">
        <w:rPr>
          <w:b/>
        </w:rPr>
        <w:t>“GROTTELAND, MERAVIGLIA D’ESTATE”</w:t>
      </w:r>
    </w:p>
    <w:p w:rsidR="000D551E" w:rsidRDefault="00FB06E4" w:rsidP="00FB06E4">
      <w:pPr>
        <w:jc w:val="center"/>
        <w:rPr>
          <w:b/>
        </w:rPr>
      </w:pPr>
      <w:r w:rsidRPr="00FB06E4">
        <w:rPr>
          <w:b/>
        </w:rPr>
        <w:t>EDIZIONE 2016</w:t>
      </w:r>
    </w:p>
    <w:p w:rsidR="00FB06E4" w:rsidRDefault="00FB06E4" w:rsidP="00FB06E4">
      <w:pPr>
        <w:jc w:val="both"/>
      </w:pPr>
      <w:r w:rsidRPr="00FB06E4">
        <w:t xml:space="preserve">Con la presente appendice, che forma </w:t>
      </w:r>
      <w:r w:rsidR="00DB3114">
        <w:t xml:space="preserve"> </w:t>
      </w:r>
      <w:r w:rsidRPr="00FB06E4">
        <w:t xml:space="preserve">parte integrante e sostanziale  del contratto più sopra riportato, si </w:t>
      </w:r>
      <w:r>
        <w:t>dà e si prende atto fra le parti di quanto segue:</w:t>
      </w:r>
    </w:p>
    <w:p w:rsidR="00DB3114" w:rsidRPr="0024022D" w:rsidRDefault="0024022D" w:rsidP="003A5BE5">
      <w:pPr>
        <w:jc w:val="both"/>
        <w:rPr>
          <w:b/>
        </w:rPr>
      </w:pPr>
      <w:r w:rsidRPr="0024022D">
        <w:rPr>
          <w:b/>
        </w:rPr>
        <w:t>A.</w:t>
      </w:r>
      <w:r>
        <w:t xml:space="preserve"> L</w:t>
      </w:r>
      <w:r w:rsidR="00DB3114">
        <w:t xml:space="preserve">e </w:t>
      </w:r>
      <w:r w:rsidR="004F59D3">
        <w:t xml:space="preserve">lettere </w:t>
      </w:r>
      <w:r w:rsidR="003A5BE5">
        <w:t xml:space="preserve"> </w:t>
      </w:r>
      <w:r w:rsidR="004F59D3" w:rsidRPr="0024022D">
        <w:rPr>
          <w:b/>
        </w:rPr>
        <w:t>a-b</w:t>
      </w:r>
      <w:r w:rsidR="004F59D3">
        <w:t xml:space="preserve">  </w:t>
      </w:r>
      <w:r w:rsidR="00DB3114" w:rsidRPr="0024022D">
        <w:rPr>
          <w:b/>
        </w:rPr>
        <w:t>dell’</w:t>
      </w:r>
      <w:r w:rsidRPr="0024022D">
        <w:rPr>
          <w:b/>
        </w:rPr>
        <w:t xml:space="preserve"> art. 2 </w:t>
      </w:r>
      <w:r w:rsidR="00DB3114" w:rsidRPr="0024022D">
        <w:rPr>
          <w:b/>
        </w:rPr>
        <w:t xml:space="preserve"> </w:t>
      </w:r>
      <w:r>
        <w:rPr>
          <w:b/>
        </w:rPr>
        <w:t>“</w:t>
      </w:r>
      <w:r w:rsidRPr="0024022D">
        <w:rPr>
          <w:b/>
        </w:rPr>
        <w:t>CORRISPETTIVO PER L’UTILIZZO DELLO STAND</w:t>
      </w:r>
      <w:r>
        <w:rPr>
          <w:b/>
        </w:rPr>
        <w:t xml:space="preserve"> “ </w:t>
      </w:r>
      <w:r w:rsidR="00DB3114">
        <w:t>d</w:t>
      </w:r>
      <w:r w:rsidR="003A5BE5">
        <w:t>el contratto sopra</w:t>
      </w:r>
      <w:r>
        <w:t>menzionato</w:t>
      </w:r>
      <w:r w:rsidR="004F59D3">
        <w:t xml:space="preserve"> sono integralmente sostituite da:</w:t>
      </w:r>
    </w:p>
    <w:p w:rsidR="004F59D3" w:rsidRDefault="004F59D3" w:rsidP="003A5BE5">
      <w:pPr>
        <w:jc w:val="both"/>
      </w:pPr>
      <w:r w:rsidRPr="0024022D">
        <w:rPr>
          <w:b/>
        </w:rPr>
        <w:t>a)</w:t>
      </w:r>
      <w:r>
        <w:t xml:space="preserve"> </w:t>
      </w:r>
      <w:r w:rsidRPr="004F59D3">
        <w:t xml:space="preserve">lo stand </w:t>
      </w:r>
      <w:r w:rsidRPr="004F59D3">
        <w:rPr>
          <w:b/>
        </w:rPr>
        <w:t>COMMERCIALE</w:t>
      </w:r>
      <w:r w:rsidRPr="004F59D3">
        <w:t xml:space="preserve"> sarà corredato da quadro elettrico e fornitura di energia elettrica per tutta la durata della manifestazione </w:t>
      </w:r>
      <w:r>
        <w:t xml:space="preserve"> (</w:t>
      </w:r>
      <w:r w:rsidRPr="004F59D3">
        <w:t>ogni stand potrà usufruire di un mass</w:t>
      </w:r>
      <w:r>
        <w:t xml:space="preserve">imo di 6 </w:t>
      </w:r>
      <w:proofErr w:type="spellStart"/>
      <w:r>
        <w:t>kwat</w:t>
      </w:r>
      <w:proofErr w:type="spellEnd"/>
      <w:r>
        <w:t xml:space="preserve"> a </w:t>
      </w:r>
      <w:proofErr w:type="spellStart"/>
      <w:r>
        <w:t>compensazione,o</w:t>
      </w:r>
      <w:r w:rsidRPr="004F59D3">
        <w:t>ltre</w:t>
      </w:r>
      <w:proofErr w:type="spellEnd"/>
      <w:r w:rsidRPr="004F59D3">
        <w:t xml:space="preserve"> tale </w:t>
      </w:r>
      <w:proofErr w:type="spellStart"/>
      <w:r w:rsidRPr="004F59D3">
        <w:t>kwattaggio</w:t>
      </w:r>
      <w:proofErr w:type="spellEnd"/>
      <w:r w:rsidRPr="004F59D3">
        <w:t xml:space="preserve"> si pagherà 100€</w:t>
      </w:r>
      <w:r>
        <w:t xml:space="preserve"> iva compresa per ogni </w:t>
      </w:r>
      <w:proofErr w:type="spellStart"/>
      <w:r>
        <w:t>kwattore</w:t>
      </w:r>
      <w:proofErr w:type="spellEnd"/>
      <w:r>
        <w:t xml:space="preserve">) </w:t>
      </w:r>
      <w:r w:rsidRPr="004F59D3">
        <w:t>e banner identificativo (</w:t>
      </w:r>
      <w:proofErr w:type="spellStart"/>
      <w:r w:rsidRPr="004F59D3">
        <w:t>cfr</w:t>
      </w:r>
      <w:proofErr w:type="spellEnd"/>
      <w:r w:rsidRPr="004F59D3">
        <w:t xml:space="preserve"> punto h);</w:t>
      </w:r>
    </w:p>
    <w:p w:rsidR="004F59D3" w:rsidRDefault="004F59D3" w:rsidP="003A5BE5">
      <w:pPr>
        <w:jc w:val="both"/>
      </w:pPr>
      <w:r w:rsidRPr="0024022D">
        <w:rPr>
          <w:b/>
        </w:rPr>
        <w:t>b)</w:t>
      </w:r>
      <w:r w:rsidRPr="004F59D3">
        <w:t xml:space="preserve">lo stand </w:t>
      </w:r>
      <w:r w:rsidRPr="004F59D3">
        <w:rPr>
          <w:b/>
        </w:rPr>
        <w:t>BAR - ENOGASTRONOMICO</w:t>
      </w:r>
      <w:r w:rsidRPr="004F59D3">
        <w:t xml:space="preserve"> sarà corredato da quadro elettrico e fornitura elettrica per tutta la durata della manifestazione</w:t>
      </w:r>
      <w:r>
        <w:t xml:space="preserve"> (</w:t>
      </w:r>
      <w:r w:rsidRPr="004F59D3">
        <w:t xml:space="preserve">ogni stand potrà usufruire di un massimo di 6 </w:t>
      </w:r>
      <w:proofErr w:type="spellStart"/>
      <w:r w:rsidRPr="004F59D3">
        <w:t>kwat</w:t>
      </w:r>
      <w:proofErr w:type="spellEnd"/>
      <w:r w:rsidRPr="004F59D3">
        <w:t xml:space="preserve"> a </w:t>
      </w:r>
      <w:proofErr w:type="spellStart"/>
      <w:r w:rsidRPr="004F59D3">
        <w:t>compensazione,oltre</w:t>
      </w:r>
      <w:proofErr w:type="spellEnd"/>
      <w:r w:rsidRPr="004F59D3">
        <w:t xml:space="preserve"> tale </w:t>
      </w:r>
      <w:proofErr w:type="spellStart"/>
      <w:r w:rsidRPr="004F59D3">
        <w:t>kwattaggio</w:t>
      </w:r>
      <w:proofErr w:type="spellEnd"/>
      <w:r w:rsidRPr="004F59D3">
        <w:t xml:space="preserve"> si pagherà 100€ iva compresa per ogni </w:t>
      </w:r>
      <w:proofErr w:type="spellStart"/>
      <w:r w:rsidRPr="004F59D3">
        <w:t>kwattore</w:t>
      </w:r>
      <w:proofErr w:type="spellEnd"/>
      <w:r w:rsidRPr="004F59D3">
        <w:t xml:space="preserve">) </w:t>
      </w:r>
      <w:r>
        <w:t>,</w:t>
      </w:r>
      <w:r w:rsidRPr="004F59D3">
        <w:t xml:space="preserve"> lavello e banner identificativo (</w:t>
      </w:r>
      <w:proofErr w:type="spellStart"/>
      <w:r w:rsidRPr="004F59D3">
        <w:t>cfr</w:t>
      </w:r>
      <w:proofErr w:type="spellEnd"/>
      <w:r w:rsidRPr="004F59D3">
        <w:t xml:space="preserve"> punto h)</w:t>
      </w:r>
      <w:r w:rsidR="0024022D">
        <w:t>.</w:t>
      </w:r>
    </w:p>
    <w:p w:rsidR="0024022D" w:rsidRDefault="0024022D" w:rsidP="003A5BE5">
      <w:pPr>
        <w:jc w:val="both"/>
      </w:pPr>
      <w:r w:rsidRPr="0024022D">
        <w:rPr>
          <w:b/>
        </w:rPr>
        <w:t>B</w:t>
      </w:r>
      <w:r>
        <w:t xml:space="preserve">. L’ </w:t>
      </w:r>
      <w:r w:rsidRPr="0024022D">
        <w:rPr>
          <w:b/>
        </w:rPr>
        <w:t xml:space="preserve">art. 7 </w:t>
      </w:r>
      <w:r>
        <w:rPr>
          <w:b/>
        </w:rPr>
        <w:t>“</w:t>
      </w:r>
      <w:r w:rsidRPr="0024022D">
        <w:rPr>
          <w:b/>
        </w:rPr>
        <w:t>REGOLAMENTO DELLA MANIFESTAZIONE</w:t>
      </w:r>
      <w:r>
        <w:t xml:space="preserve"> “ viene integrato con le seguenti prescrizioni:</w:t>
      </w:r>
    </w:p>
    <w:p w:rsidR="0024022D" w:rsidRPr="0024022D" w:rsidRDefault="0024022D" w:rsidP="003A5BE5">
      <w:pPr>
        <w:jc w:val="both"/>
      </w:pPr>
      <w:r w:rsidRPr="0024022D">
        <w:rPr>
          <w:b/>
        </w:rPr>
        <w:t>m)</w:t>
      </w:r>
      <w:r>
        <w:t xml:space="preserve"> </w:t>
      </w:r>
      <w:r w:rsidRPr="0024022D">
        <w:t>E' vietata la vendita di birre marca Peroni, Dreher e Heineken in bottiglia;</w:t>
      </w:r>
    </w:p>
    <w:p w:rsidR="0024022D" w:rsidRPr="0024022D" w:rsidRDefault="0024022D" w:rsidP="003A5BE5">
      <w:pPr>
        <w:jc w:val="both"/>
      </w:pPr>
      <w:r w:rsidRPr="0024022D">
        <w:rPr>
          <w:b/>
        </w:rPr>
        <w:t xml:space="preserve">n) </w:t>
      </w:r>
      <w:r w:rsidRPr="0024022D">
        <w:t>tutte le altre marche di birra che lo stendista intenderà proporre devono obbligatoriamente avere un costo non inferiore a 2€;</w:t>
      </w:r>
    </w:p>
    <w:p w:rsidR="0024022D" w:rsidRPr="0024022D" w:rsidRDefault="0024022D" w:rsidP="003A5BE5">
      <w:pPr>
        <w:jc w:val="both"/>
      </w:pPr>
      <w:r w:rsidRPr="0024022D">
        <w:rPr>
          <w:b/>
        </w:rPr>
        <w:t>o)</w:t>
      </w:r>
      <w:r>
        <w:t xml:space="preserve"> o</w:t>
      </w:r>
      <w:r w:rsidRPr="0024022D">
        <w:t xml:space="preserve">gni stand che intenderà vendere birra alla spina, potrà fare richiesta di uno </w:t>
      </w:r>
      <w:proofErr w:type="spellStart"/>
      <w:r w:rsidRPr="0024022D">
        <w:t>spillatore</w:t>
      </w:r>
      <w:proofErr w:type="spellEnd"/>
      <w:r w:rsidRPr="0024022D">
        <w:t xml:space="preserve"> gratuito, da una a tre vie, al gruppo Peroni. Unitamente alla spillatrice, il gruppo Peroni fornirà kit di tavoli, sedie, bicchieri monouso e gadget;</w:t>
      </w:r>
    </w:p>
    <w:p w:rsidR="0024022D" w:rsidRPr="0024022D" w:rsidRDefault="0024022D" w:rsidP="003A5BE5">
      <w:pPr>
        <w:jc w:val="both"/>
      </w:pPr>
      <w:r w:rsidRPr="0024022D">
        <w:rPr>
          <w:b/>
        </w:rPr>
        <w:t>p)</w:t>
      </w:r>
      <w:r>
        <w:t xml:space="preserve"> c</w:t>
      </w:r>
      <w:r w:rsidRPr="0024022D">
        <w:t>hi non intenderà servirsi della spillatrice, non potrà mettere tavoli e sedie davanti al proprio stand;</w:t>
      </w:r>
    </w:p>
    <w:p w:rsidR="0024022D" w:rsidRDefault="0024022D" w:rsidP="003A5BE5">
      <w:pPr>
        <w:jc w:val="both"/>
      </w:pPr>
      <w:r w:rsidRPr="0024022D">
        <w:rPr>
          <w:b/>
        </w:rPr>
        <w:t>q)</w:t>
      </w:r>
      <w:r>
        <w:t xml:space="preserve"> </w:t>
      </w:r>
      <w:r w:rsidRPr="0024022D">
        <w:t>il prezzo imposto per tutti gli standisti che vendono birra è di €2,50 a bicchiere;</w:t>
      </w:r>
    </w:p>
    <w:p w:rsidR="0024022D" w:rsidRPr="0024022D" w:rsidRDefault="0024022D" w:rsidP="003A5BE5">
      <w:pPr>
        <w:jc w:val="both"/>
      </w:pPr>
      <w:r w:rsidRPr="0024022D">
        <w:rPr>
          <w:b/>
        </w:rPr>
        <w:t>r)</w:t>
      </w:r>
      <w:r>
        <w:t xml:space="preserve"> </w:t>
      </w:r>
      <w:r w:rsidRPr="0024022D">
        <w:t>è obbligatorio esporre il menù compreso di listino prezzi.</w:t>
      </w:r>
    </w:p>
    <w:p w:rsidR="00CB5868" w:rsidRDefault="00CB5868" w:rsidP="003A5BE5">
      <w:pPr>
        <w:jc w:val="both"/>
      </w:pPr>
      <w:r w:rsidRPr="00CB5868">
        <w:t>La presente appendice, composta da n.</w:t>
      </w:r>
      <w:r>
        <w:t>1</w:t>
      </w:r>
      <w:r w:rsidRPr="00CB5868">
        <w:t xml:space="preserve"> pagine, viene letta, approvata e sottoscritta dalle parti in data odierna.</w:t>
      </w:r>
    </w:p>
    <w:p w:rsidR="0024022D" w:rsidRPr="004F59D3" w:rsidRDefault="00CB5868" w:rsidP="004F59D3">
      <w:pPr>
        <w:jc w:val="both"/>
      </w:pPr>
      <w:r>
        <w:t xml:space="preserve"> Castellana Grotte, lì</w:t>
      </w:r>
      <w:r w:rsidRPr="00CB5868">
        <w:t>, ___________</w:t>
      </w:r>
      <w:bookmarkStart w:id="0" w:name="_GoBack"/>
      <w:bookmarkEnd w:id="0"/>
      <w:r w:rsidRPr="00CB5868">
        <w:t>___</w:t>
      </w:r>
    </w:p>
    <w:p w:rsidR="00CB5868" w:rsidRPr="00CB5868" w:rsidRDefault="00CB5868" w:rsidP="00CB5868">
      <w:pPr>
        <w:rPr>
          <w:b/>
        </w:rPr>
      </w:pPr>
      <w:r w:rsidRPr="00CB5868">
        <w:rPr>
          <w:b/>
        </w:rPr>
        <w:t>IL CONDUTTORE                                                     L’ORGANIZZATORE</w:t>
      </w:r>
    </w:p>
    <w:p w:rsidR="001C6ACB" w:rsidRPr="00FB06E4" w:rsidRDefault="001C6ACB">
      <w:pPr>
        <w:rPr>
          <w:b/>
        </w:rPr>
      </w:pPr>
    </w:p>
    <w:sectPr w:rsidR="001C6ACB" w:rsidRPr="00FB06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D127F"/>
    <w:multiLevelType w:val="hybridMultilevel"/>
    <w:tmpl w:val="61A8D282"/>
    <w:lvl w:ilvl="0" w:tplc="0C4AC1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51B69"/>
    <w:multiLevelType w:val="multilevel"/>
    <w:tmpl w:val="7E167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252EEE"/>
    <w:multiLevelType w:val="hybridMultilevel"/>
    <w:tmpl w:val="939AE50A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80A88"/>
    <w:multiLevelType w:val="hybridMultilevel"/>
    <w:tmpl w:val="F850A090"/>
    <w:lvl w:ilvl="0" w:tplc="5CE6613A">
      <w:start w:val="1"/>
      <w:numFmt w:val="lowerLetter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4B447F2"/>
    <w:multiLevelType w:val="hybridMultilevel"/>
    <w:tmpl w:val="A4FE4AE2"/>
    <w:lvl w:ilvl="0" w:tplc="1422A3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855D1"/>
    <w:multiLevelType w:val="hybridMultilevel"/>
    <w:tmpl w:val="87149190"/>
    <w:lvl w:ilvl="0" w:tplc="0F5444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160E51"/>
    <w:multiLevelType w:val="multilevel"/>
    <w:tmpl w:val="CF545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1E"/>
    <w:rsid w:val="000D551E"/>
    <w:rsid w:val="001C6ACB"/>
    <w:rsid w:val="0024022D"/>
    <w:rsid w:val="003A5BE5"/>
    <w:rsid w:val="004F59D3"/>
    <w:rsid w:val="006469D9"/>
    <w:rsid w:val="00CB5868"/>
    <w:rsid w:val="00DB3114"/>
    <w:rsid w:val="00FB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D551E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B31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D551E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B3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 PACE</dc:creator>
  <cp:lastModifiedBy>MARICA PACE</cp:lastModifiedBy>
  <cp:revision>7</cp:revision>
  <dcterms:created xsi:type="dcterms:W3CDTF">2016-07-13T16:03:00Z</dcterms:created>
  <dcterms:modified xsi:type="dcterms:W3CDTF">2016-07-13T16:52:00Z</dcterms:modified>
</cp:coreProperties>
</file>